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2020年提名科学技术</w:t>
      </w:r>
      <w:r>
        <w:rPr>
          <w:b/>
          <w:sz w:val="28"/>
          <w:szCs w:val="28"/>
        </w:rPr>
        <w:t>进步奖</w:t>
      </w:r>
      <w:r>
        <w:rPr>
          <w:rFonts w:hint="eastAsia"/>
          <w:b/>
          <w:sz w:val="28"/>
          <w:szCs w:val="28"/>
        </w:rPr>
        <w:t>项目公示内容</w:t>
      </w:r>
    </w:p>
    <w:p>
      <w:pPr>
        <w:spacing w:before="156" w:beforeLines="50"/>
        <w:rPr>
          <w:sz w:val="24"/>
        </w:rPr>
      </w:pPr>
      <w:r>
        <w:rPr>
          <w:rFonts w:hint="eastAsia"/>
          <w:b/>
        </w:rPr>
        <w:t>1、项目名称：</w:t>
      </w:r>
      <w:r>
        <w:rPr>
          <w:rFonts w:hint="eastAsia"/>
          <w:sz w:val="24"/>
        </w:rPr>
        <w:t>大型带式输送机安全高效运行关键技术与装备</w:t>
      </w:r>
    </w:p>
    <w:p>
      <w:pPr>
        <w:spacing w:before="156" w:beforeLines="50"/>
        <w:rPr>
          <w:b/>
        </w:rPr>
      </w:pPr>
      <w:r>
        <w:rPr>
          <w:rFonts w:hint="eastAsia"/>
          <w:b/>
        </w:rPr>
        <w:t>2、提名者：</w:t>
      </w:r>
      <w:r>
        <w:rPr>
          <w:rFonts w:hint="eastAsia" w:ascii="宋体" w:hAnsi="宋体" w:cs="楷体"/>
          <w:color w:val="000000"/>
          <w:sz w:val="24"/>
          <w:shd w:val="clear" w:color="auto" w:fill="FFFFFF"/>
        </w:rPr>
        <w:t>安徽理工大学</w:t>
      </w:r>
    </w:p>
    <w:p>
      <w:pPr>
        <w:spacing w:before="156" w:beforeLines="50"/>
        <w:rPr>
          <w:b/>
        </w:rPr>
      </w:pPr>
      <w:r>
        <w:rPr>
          <w:rFonts w:hint="eastAsia"/>
          <w:b/>
        </w:rPr>
        <w:t>3、主要知识</w:t>
      </w:r>
      <w:r>
        <w:rPr>
          <w:b/>
        </w:rPr>
        <w:t>产权和标准规范等目录</w:t>
      </w:r>
    </w:p>
    <w:tbl>
      <w:tblPr>
        <w:tblStyle w:val="9"/>
        <w:tblW w:w="91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701"/>
        <w:gridCol w:w="851"/>
        <w:gridCol w:w="850"/>
        <w:gridCol w:w="709"/>
        <w:gridCol w:w="851"/>
        <w:gridCol w:w="1134"/>
        <w:gridCol w:w="1275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知识产权类别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知识产权具体名称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国家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</w:t>
            </w:r>
            <w:r>
              <w:rPr>
                <w:rFonts w:ascii="宋体" w:hAnsi="宋体" w:eastAsia="宋体"/>
                <w:sz w:val="18"/>
                <w:szCs w:val="18"/>
              </w:rPr>
              <w:t>地区)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授权号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授权日期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证书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编号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权利人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发明人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_Hlk347856"/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一种煤矿井下绿色高效运输方法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ZL201410479244.2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2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016.06.01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2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095619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安徽理工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大学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郭永存、王爽、李德永、胡坤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专利权有效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矿井带式输送机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盘式制动装置电液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控制系统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ZL201310077967.5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2015.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05.20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1674036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太原理工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大学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李军霞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宫学东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张延军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专利权有效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基于多点激光测距的输送带撕裂检测装置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ZL201410386231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.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2016.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06.15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2113532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山西戴德测控技术有限公司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李亚宁、张安然、方伟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专利权有效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一种煤矿区运输平巷自动化运输系统及方法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ZL201410105642.8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2016.03.02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1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965561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安徽理工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大学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胡坤、王爽、李德永、郭永存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专利权有效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一种用于带式输送机输送带的更换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装置及更换方法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ZL201210541910.1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2015.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03.04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1598421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太原理工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大学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寇子明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寇保福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秦国栋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专利权有效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一种带式输送机用液压控制断带抓捕装置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ZL201310047611.7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2015.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01.14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1567449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太原理工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大学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寇子明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孙国庆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杨贵生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专利权有效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一种用于带式输送机的输送带收放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装置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ZL201710015116.6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2018.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03.30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2862270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太原理工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大学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寇子明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吴娟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高贵军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专利权有效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输送皮带撕裂装置及检测方法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ZL201610293090.7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sz w:val="15"/>
                <w:szCs w:val="15"/>
              </w:rPr>
              <w:t>2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018.02.16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2821131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安徽盛运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重工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机械有限责任公司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汪玉、郑红满、郑旺来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专利权有效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电磁力驱动型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自移机尾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ZL201310642115.6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2015.</w:t>
            </w:r>
            <w:r>
              <w:rPr>
                <w:rFonts w:hint="eastAsia" w:ascii="宋体" w:hAnsi="宋体" w:eastAsia="宋体"/>
                <w:b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/>
                <w:b/>
                <w:sz w:val="15"/>
                <w:szCs w:val="15"/>
              </w:rPr>
              <w:t>09.09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1784662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安徽理工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大学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胡坤、王爽、李德永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专利权有效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96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传送带摩擦力动态控制系统及其控制方法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ZL201610403017.0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2018.08.10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sz w:val="15"/>
                <w:szCs w:val="15"/>
              </w:rPr>
              <w:t>3030294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安徽盛运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重工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机械有限责任公司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汪玉、汪亚、倪兴元、郑红满、方从旺、郑旺来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专利权有效</w:t>
            </w:r>
          </w:p>
        </w:tc>
      </w:tr>
    </w:tbl>
    <w:p>
      <w:pPr>
        <w:spacing w:before="156" w:beforeLines="50"/>
        <w:rPr>
          <w:b/>
        </w:rPr>
      </w:pPr>
    </w:p>
    <w:p>
      <w:r>
        <w:rPr>
          <w:rFonts w:hint="eastAsia"/>
          <w:b/>
        </w:rPr>
        <w:t>4、主要完成人</w:t>
      </w:r>
    </w:p>
    <w:tbl>
      <w:tblPr>
        <w:tblStyle w:val="9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850"/>
        <w:gridCol w:w="1134"/>
        <w:gridCol w:w="1134"/>
        <w:gridCol w:w="113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行政</w:t>
            </w:r>
          </w:p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技术</w:t>
            </w:r>
          </w:p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工作</w:t>
            </w:r>
          </w:p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完成</w:t>
            </w:r>
          </w:p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对本项目贡献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郭永存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国家重点实验室主任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安徽理工大学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安徽理工大学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bookmarkStart w:id="1" w:name="_Hlk40785227"/>
            <w:r>
              <w:rPr>
                <w:rFonts w:hint="eastAsia" w:ascii="宋体" w:hAnsi="宋体"/>
                <w:bCs/>
                <w:sz w:val="18"/>
                <w:szCs w:val="18"/>
              </w:rPr>
              <w:t>负责带式输送机永磁软启技术的开发，参与带式输送机制动和监测技术的开发。负责型带式输送机永磁涡流传动装置理论研究和试验研究分析。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李军霞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太原理工大学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太原理工大学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bookmarkStart w:id="2" w:name="_Hlk40785150"/>
            <w:r>
              <w:rPr>
                <w:rFonts w:hint="eastAsia" w:ascii="宋体" w:hAnsi="宋体"/>
                <w:bCs/>
                <w:sz w:val="18"/>
                <w:szCs w:val="18"/>
              </w:rPr>
              <w:t>负责带式输送机制动系统的技术开发研究，参与带式输送机启动、监测系统技术的开发研究。负责回馈制动机理、瞬时工作时技术、制动过程少发热、非制动工况不发热、多回路控制、快速抓捕技术的理论和试验研究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胡坤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安徽理工大学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安徽理工大学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对项目创新成果1做出贡献：负责带式输送机永磁传动系统的开发。投入工作量占60％。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寇子明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主任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太原理工大学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太原理工大学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bookmarkStart w:id="3" w:name="_Hlk40785192"/>
            <w:r>
              <w:rPr>
                <w:rFonts w:hint="eastAsia" w:ascii="宋体" w:hAnsi="宋体"/>
                <w:bCs/>
                <w:sz w:val="18"/>
                <w:szCs w:val="18"/>
              </w:rPr>
              <w:t>负责断带抓捕技术的开发，参与盘式制动技术和能量回馈技术开发。负责断带抓捕制动技术的理论研究和试验研究分析。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汪玉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董事长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Calibri" w:cs="宋体"/>
                <w:sz w:val="18"/>
                <w:szCs w:val="18"/>
              </w:rPr>
              <w:t>安徽盛运重工机械有限责任公司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Calibri" w:cs="宋体"/>
                <w:sz w:val="18"/>
                <w:szCs w:val="18"/>
              </w:rPr>
              <w:t>安徽盛运重工机械有限责任公司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对项目创新成果2做出贡献：参与企业标准（SY-FGYD带式输送机技术条件）等，参与技</w:t>
            </w:r>
          </w:p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术推广应用。投入工作量占50％。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侯红伟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中心副总经理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中煤科工集团上海有限公司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中煤科工集团上海有限公司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对项目创新成果1做出贡献：参与建立了启停多机协调控制模型的建立。投入工作量占50</w:t>
            </w:r>
          </w:p>
          <w:p>
            <w:pPr>
              <w:pStyle w:val="5"/>
              <w:widowControl/>
              <w:spacing w:line="420" w:lineRule="atLeast"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ascii="Calibri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侯淑荣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ind w:firstLine="180" w:firstLineChars="100"/>
              <w:rPr>
                <w:rFonts w:ascii="Calibri" w:hAnsi="宋体"/>
                <w:kern w:val="0"/>
                <w:sz w:val="18"/>
                <w:szCs w:val="18"/>
              </w:rPr>
            </w:pPr>
            <w:r>
              <w:rPr>
                <w:rFonts w:ascii="Calibri" w:hAnsi="宋体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Calibri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山西华鑫电气有限公司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Calibri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山西华鑫电气有限公司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Calibri" w:hAnsi="宋体"/>
                <w:kern w:val="0"/>
                <w:sz w:val="18"/>
                <w:szCs w:val="18"/>
              </w:rPr>
            </w:pPr>
            <w:r>
              <w:rPr>
                <w:rFonts w:hint="eastAsia" w:ascii="Calibri" w:hAnsi="宋体"/>
                <w:kern w:val="0"/>
                <w:sz w:val="18"/>
                <w:szCs w:val="18"/>
              </w:rPr>
              <w:t>对项目创新成果3做出贡献：研发了煤矿用带式输送机集控系统,参与研发了煤矿用永磁电机的设计。投入工作量占70％。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李亚宁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ascii="Calibri" w:hAnsi="宋体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 xml:space="preserve">副总 </w:t>
            </w:r>
            <w:r>
              <w:rPr>
                <w:rFonts w:ascii="Calibri" w:hAnsi="宋体"/>
                <w:sz w:val="18"/>
                <w:szCs w:val="18"/>
              </w:rPr>
              <w:t xml:space="preserve"> </w:t>
            </w:r>
            <w:r>
              <w:rPr>
                <w:rFonts w:hint="eastAsia" w:ascii="Calibri" w:hAnsi="宋体"/>
                <w:sz w:val="18"/>
                <w:szCs w:val="18"/>
              </w:rPr>
              <w:t>经理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ascii="Calibri" w:hAnsi="宋体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ascii="Calibri" w:hAnsi="宋体"/>
                <w:sz w:val="18"/>
                <w:szCs w:val="18"/>
              </w:rPr>
              <w:t>山西戴德测控技术有限公司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ascii="Calibri" w:hAnsi="宋体"/>
                <w:sz w:val="18"/>
                <w:szCs w:val="18"/>
              </w:rPr>
              <w:t>山西戴德测控技术有限公司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Calibri" w:hAnsi="宋体"/>
                <w:sz w:val="18"/>
                <w:szCs w:val="18"/>
              </w:rPr>
            </w:pPr>
            <w:bookmarkStart w:id="4" w:name="_Hlk40785313"/>
            <w:r>
              <w:rPr>
                <w:rFonts w:hint="eastAsia" w:ascii="Calibri" w:hAnsi="宋体"/>
                <w:sz w:val="18"/>
                <w:szCs w:val="18"/>
              </w:rPr>
              <w:t>负责智能监测系统的技术开发，承担实验室试验研究。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王爽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安徽理工大学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安徽理工大学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对项目创新成果1做出贡献：参与带式输送机永磁传动系统的研究。投入工作量占40％。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郑红满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1</w:t>
            </w:r>
            <w:r>
              <w:rPr>
                <w:rFonts w:ascii="Calibri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技术副总裁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安徽盛运重工机械有限责任公司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安徽盛运重工机械有限责任公司</w:t>
            </w:r>
          </w:p>
        </w:tc>
        <w:tc>
          <w:tcPr>
            <w:tcW w:w="4536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对项目创新成果2做出贡献：参与成果技术推广应用。投入工作量占50％。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5、主要完成单位</w:t>
      </w:r>
    </w:p>
    <w:tbl>
      <w:tblPr>
        <w:tblStyle w:val="10"/>
        <w:tblW w:w="6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安徽盛运重工机械有限责任公司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Calibri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中煤科工集团上海有限</w:t>
            </w:r>
            <w:r>
              <w:rPr>
                <w:rFonts w:hint="eastAsia" w:ascii="Calibri" w:hAnsi="宋体"/>
                <w:sz w:val="18"/>
                <w:szCs w:val="18"/>
                <w:lang w:eastAsia="zh-CN"/>
              </w:rPr>
              <w:t>公司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山西华鑫电气有限公司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山西戴德测控技术有限公司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Calibri" w:hAnsi="宋体"/>
                <w:sz w:val="18"/>
                <w:szCs w:val="18"/>
              </w:rPr>
            </w:pPr>
            <w:r>
              <w:rPr>
                <w:rFonts w:hint="eastAsia" w:ascii="Calibri" w:hAnsi="宋体"/>
                <w:sz w:val="18"/>
                <w:szCs w:val="18"/>
              </w:rPr>
              <w:t>淮南市万维机电有限公司</w:t>
            </w:r>
          </w:p>
        </w:tc>
      </w:tr>
    </w:tbl>
    <w:p/>
    <w:p/>
    <w:p/>
    <w:p/>
    <w:p/>
    <w:p/>
    <w:p/>
    <w:p/>
    <w:p/>
    <w:p/>
    <w:p/>
    <w:p/>
    <w:p/>
    <w:p/>
    <w:p>
      <w:pPr>
        <w:rPr>
          <w:b/>
        </w:rPr>
      </w:pPr>
    </w:p>
    <w:p>
      <w:pPr>
        <w:jc w:val="center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AD"/>
    <w:rsid w:val="000302F3"/>
    <w:rsid w:val="00037F57"/>
    <w:rsid w:val="0004541A"/>
    <w:rsid w:val="000653B7"/>
    <w:rsid w:val="00065A79"/>
    <w:rsid w:val="00073A75"/>
    <w:rsid w:val="00075460"/>
    <w:rsid w:val="0008488D"/>
    <w:rsid w:val="00085D18"/>
    <w:rsid w:val="0009144D"/>
    <w:rsid w:val="000943A4"/>
    <w:rsid w:val="000A68F5"/>
    <w:rsid w:val="000B50C2"/>
    <w:rsid w:val="000C3461"/>
    <w:rsid w:val="000D1078"/>
    <w:rsid w:val="000E2756"/>
    <w:rsid w:val="000F79AD"/>
    <w:rsid w:val="00107209"/>
    <w:rsid w:val="001368DD"/>
    <w:rsid w:val="00142354"/>
    <w:rsid w:val="00144391"/>
    <w:rsid w:val="00167C96"/>
    <w:rsid w:val="0018384E"/>
    <w:rsid w:val="00193B35"/>
    <w:rsid w:val="001952AF"/>
    <w:rsid w:val="001953D3"/>
    <w:rsid w:val="001B1A08"/>
    <w:rsid w:val="001B359F"/>
    <w:rsid w:val="001B6F9B"/>
    <w:rsid w:val="001E5C64"/>
    <w:rsid w:val="001F7634"/>
    <w:rsid w:val="00211331"/>
    <w:rsid w:val="002115C5"/>
    <w:rsid w:val="00221C20"/>
    <w:rsid w:val="00224F36"/>
    <w:rsid w:val="002328D8"/>
    <w:rsid w:val="0024598F"/>
    <w:rsid w:val="002466D4"/>
    <w:rsid w:val="00266A74"/>
    <w:rsid w:val="002A6971"/>
    <w:rsid w:val="002B5503"/>
    <w:rsid w:val="002B6782"/>
    <w:rsid w:val="002C7A8D"/>
    <w:rsid w:val="002F161F"/>
    <w:rsid w:val="003120B2"/>
    <w:rsid w:val="0031408A"/>
    <w:rsid w:val="003254F4"/>
    <w:rsid w:val="00327141"/>
    <w:rsid w:val="00331C51"/>
    <w:rsid w:val="00340D2E"/>
    <w:rsid w:val="00367436"/>
    <w:rsid w:val="0037330F"/>
    <w:rsid w:val="00394FEA"/>
    <w:rsid w:val="00395A4D"/>
    <w:rsid w:val="00396EB2"/>
    <w:rsid w:val="003A02F1"/>
    <w:rsid w:val="003B5B82"/>
    <w:rsid w:val="003B67C4"/>
    <w:rsid w:val="003C7F74"/>
    <w:rsid w:val="003D234C"/>
    <w:rsid w:val="003F4145"/>
    <w:rsid w:val="003F4443"/>
    <w:rsid w:val="00404A25"/>
    <w:rsid w:val="00407B40"/>
    <w:rsid w:val="00423D70"/>
    <w:rsid w:val="00452410"/>
    <w:rsid w:val="00457CF3"/>
    <w:rsid w:val="004800BE"/>
    <w:rsid w:val="00486868"/>
    <w:rsid w:val="004928F9"/>
    <w:rsid w:val="004A0223"/>
    <w:rsid w:val="004A5C9F"/>
    <w:rsid w:val="004B0A79"/>
    <w:rsid w:val="004B5A8A"/>
    <w:rsid w:val="004B6891"/>
    <w:rsid w:val="004C3CB6"/>
    <w:rsid w:val="004F73B2"/>
    <w:rsid w:val="004F74A5"/>
    <w:rsid w:val="00501F04"/>
    <w:rsid w:val="0050276D"/>
    <w:rsid w:val="005029A0"/>
    <w:rsid w:val="005105CD"/>
    <w:rsid w:val="00523DF4"/>
    <w:rsid w:val="005520CB"/>
    <w:rsid w:val="00582136"/>
    <w:rsid w:val="00594363"/>
    <w:rsid w:val="005B0BB4"/>
    <w:rsid w:val="005B2A04"/>
    <w:rsid w:val="005C2E1A"/>
    <w:rsid w:val="005E2156"/>
    <w:rsid w:val="005E40DB"/>
    <w:rsid w:val="005E41E2"/>
    <w:rsid w:val="005E764B"/>
    <w:rsid w:val="006179CA"/>
    <w:rsid w:val="00630390"/>
    <w:rsid w:val="00640DDC"/>
    <w:rsid w:val="006446DB"/>
    <w:rsid w:val="00663197"/>
    <w:rsid w:val="006725B8"/>
    <w:rsid w:val="00687EF1"/>
    <w:rsid w:val="006A240A"/>
    <w:rsid w:val="006B2683"/>
    <w:rsid w:val="006C0196"/>
    <w:rsid w:val="006C67DB"/>
    <w:rsid w:val="006D0164"/>
    <w:rsid w:val="006D135D"/>
    <w:rsid w:val="006F2DDB"/>
    <w:rsid w:val="00701586"/>
    <w:rsid w:val="00702892"/>
    <w:rsid w:val="00721AFC"/>
    <w:rsid w:val="00726C14"/>
    <w:rsid w:val="00727D0F"/>
    <w:rsid w:val="00731CAF"/>
    <w:rsid w:val="00732890"/>
    <w:rsid w:val="00733030"/>
    <w:rsid w:val="007370AC"/>
    <w:rsid w:val="00743B3A"/>
    <w:rsid w:val="0075294F"/>
    <w:rsid w:val="00754DCC"/>
    <w:rsid w:val="00757100"/>
    <w:rsid w:val="0076040C"/>
    <w:rsid w:val="00781C4D"/>
    <w:rsid w:val="00791044"/>
    <w:rsid w:val="00796BBA"/>
    <w:rsid w:val="007A0662"/>
    <w:rsid w:val="007A35E7"/>
    <w:rsid w:val="007B0CC9"/>
    <w:rsid w:val="007B5D56"/>
    <w:rsid w:val="007D2741"/>
    <w:rsid w:val="007D5131"/>
    <w:rsid w:val="007E22F4"/>
    <w:rsid w:val="007E38AB"/>
    <w:rsid w:val="007E441B"/>
    <w:rsid w:val="007F5DAD"/>
    <w:rsid w:val="007F706B"/>
    <w:rsid w:val="00826D60"/>
    <w:rsid w:val="00830D3D"/>
    <w:rsid w:val="00836185"/>
    <w:rsid w:val="0083694F"/>
    <w:rsid w:val="0084012C"/>
    <w:rsid w:val="0084222E"/>
    <w:rsid w:val="00852C40"/>
    <w:rsid w:val="0087336C"/>
    <w:rsid w:val="008944EF"/>
    <w:rsid w:val="00895771"/>
    <w:rsid w:val="008960F0"/>
    <w:rsid w:val="008969C6"/>
    <w:rsid w:val="008A06C2"/>
    <w:rsid w:val="008A6224"/>
    <w:rsid w:val="008B1029"/>
    <w:rsid w:val="008B18CD"/>
    <w:rsid w:val="008C034A"/>
    <w:rsid w:val="008C749F"/>
    <w:rsid w:val="008D123A"/>
    <w:rsid w:val="008F196E"/>
    <w:rsid w:val="00903FBC"/>
    <w:rsid w:val="00906F98"/>
    <w:rsid w:val="00907BEE"/>
    <w:rsid w:val="00924E82"/>
    <w:rsid w:val="00945F0E"/>
    <w:rsid w:val="009719A4"/>
    <w:rsid w:val="00971BE4"/>
    <w:rsid w:val="009744EE"/>
    <w:rsid w:val="00975631"/>
    <w:rsid w:val="00984085"/>
    <w:rsid w:val="00985029"/>
    <w:rsid w:val="00993856"/>
    <w:rsid w:val="009B07C2"/>
    <w:rsid w:val="009D7DDD"/>
    <w:rsid w:val="009E15E5"/>
    <w:rsid w:val="00A03247"/>
    <w:rsid w:val="00A0588E"/>
    <w:rsid w:val="00A106BF"/>
    <w:rsid w:val="00A112DD"/>
    <w:rsid w:val="00A1592D"/>
    <w:rsid w:val="00A1654F"/>
    <w:rsid w:val="00A409ED"/>
    <w:rsid w:val="00A46D02"/>
    <w:rsid w:val="00A66A75"/>
    <w:rsid w:val="00A71265"/>
    <w:rsid w:val="00AB7B92"/>
    <w:rsid w:val="00AD76F8"/>
    <w:rsid w:val="00AE04EA"/>
    <w:rsid w:val="00AE421E"/>
    <w:rsid w:val="00AF1B20"/>
    <w:rsid w:val="00AF5D89"/>
    <w:rsid w:val="00B04F0B"/>
    <w:rsid w:val="00B121C4"/>
    <w:rsid w:val="00B12C26"/>
    <w:rsid w:val="00B13C33"/>
    <w:rsid w:val="00B13EA5"/>
    <w:rsid w:val="00B1477B"/>
    <w:rsid w:val="00B17366"/>
    <w:rsid w:val="00B256E6"/>
    <w:rsid w:val="00B41087"/>
    <w:rsid w:val="00B50173"/>
    <w:rsid w:val="00B52152"/>
    <w:rsid w:val="00B643F0"/>
    <w:rsid w:val="00B75BF6"/>
    <w:rsid w:val="00B805BB"/>
    <w:rsid w:val="00B96ACA"/>
    <w:rsid w:val="00BA6FC1"/>
    <w:rsid w:val="00BE2126"/>
    <w:rsid w:val="00BE78CB"/>
    <w:rsid w:val="00BF1FBE"/>
    <w:rsid w:val="00BF37B8"/>
    <w:rsid w:val="00BF6D54"/>
    <w:rsid w:val="00C10C23"/>
    <w:rsid w:val="00C22F8D"/>
    <w:rsid w:val="00C255A8"/>
    <w:rsid w:val="00C420D7"/>
    <w:rsid w:val="00C720F1"/>
    <w:rsid w:val="00C73E80"/>
    <w:rsid w:val="00C7433A"/>
    <w:rsid w:val="00C85303"/>
    <w:rsid w:val="00CC385D"/>
    <w:rsid w:val="00CD56B0"/>
    <w:rsid w:val="00CE75B7"/>
    <w:rsid w:val="00CE7A25"/>
    <w:rsid w:val="00D1153C"/>
    <w:rsid w:val="00D222C0"/>
    <w:rsid w:val="00D469C9"/>
    <w:rsid w:val="00D53653"/>
    <w:rsid w:val="00D576A4"/>
    <w:rsid w:val="00D57BC6"/>
    <w:rsid w:val="00D618A6"/>
    <w:rsid w:val="00D61D2D"/>
    <w:rsid w:val="00D70682"/>
    <w:rsid w:val="00D706C9"/>
    <w:rsid w:val="00D76FB1"/>
    <w:rsid w:val="00D807BE"/>
    <w:rsid w:val="00D830CC"/>
    <w:rsid w:val="00D91C5B"/>
    <w:rsid w:val="00DD2524"/>
    <w:rsid w:val="00E046DF"/>
    <w:rsid w:val="00E20FEF"/>
    <w:rsid w:val="00E27FF6"/>
    <w:rsid w:val="00E301C6"/>
    <w:rsid w:val="00E32E02"/>
    <w:rsid w:val="00E3737F"/>
    <w:rsid w:val="00E53AE5"/>
    <w:rsid w:val="00E54EA4"/>
    <w:rsid w:val="00E57138"/>
    <w:rsid w:val="00E57303"/>
    <w:rsid w:val="00E5748C"/>
    <w:rsid w:val="00E71F37"/>
    <w:rsid w:val="00E87A40"/>
    <w:rsid w:val="00E96C4C"/>
    <w:rsid w:val="00EA7542"/>
    <w:rsid w:val="00EC5A0D"/>
    <w:rsid w:val="00EF475E"/>
    <w:rsid w:val="00EF4ABC"/>
    <w:rsid w:val="00F06C63"/>
    <w:rsid w:val="00F13DA9"/>
    <w:rsid w:val="00F26EFA"/>
    <w:rsid w:val="00F27117"/>
    <w:rsid w:val="00F2757F"/>
    <w:rsid w:val="00F312BB"/>
    <w:rsid w:val="00F37106"/>
    <w:rsid w:val="00F37A1A"/>
    <w:rsid w:val="00F441B0"/>
    <w:rsid w:val="00F46677"/>
    <w:rsid w:val="00F5172F"/>
    <w:rsid w:val="00F819E1"/>
    <w:rsid w:val="00FA4160"/>
    <w:rsid w:val="00FC0A08"/>
    <w:rsid w:val="00FC45CA"/>
    <w:rsid w:val="00FC78F2"/>
    <w:rsid w:val="00FD7D8C"/>
    <w:rsid w:val="00FF1227"/>
    <w:rsid w:val="00FF6F0F"/>
    <w:rsid w:val="060A33E3"/>
    <w:rsid w:val="120448A8"/>
    <w:rsid w:val="16851B5C"/>
    <w:rsid w:val="24192519"/>
    <w:rsid w:val="274F00F6"/>
    <w:rsid w:val="3D8E02A6"/>
    <w:rsid w:val="3EA87046"/>
    <w:rsid w:val="48840B3D"/>
    <w:rsid w:val="496843D2"/>
    <w:rsid w:val="4D773923"/>
    <w:rsid w:val="5683673E"/>
    <w:rsid w:val="5B4545E3"/>
    <w:rsid w:val="65054F45"/>
    <w:rsid w:val="6D910FAD"/>
    <w:rsid w:val="77F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 w:eastAsiaTheme="minorEastAsia"/>
      <w:sz w:val="24"/>
      <w:szCs w:val="20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semiHidden/>
    <w:unhideWhenUsed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8">
    <w:name w:val="Hyperlink"/>
    <w:basedOn w:val="6"/>
    <w:semiHidden/>
    <w:unhideWhenUsed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3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6"/>
    <w:link w:val="2"/>
    <w:qFormat/>
    <w:uiPriority w:val="0"/>
    <w:rPr>
      <w:rFonts w:ascii="仿宋_GB2312" w:hAnsi="Times New Roman" w:eastAsiaTheme="minorEastAsi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316</Words>
  <Characters>1805</Characters>
  <Lines>15</Lines>
  <Paragraphs>4</Paragraphs>
  <TotalTime>22</TotalTime>
  <ScaleCrop>false</ScaleCrop>
  <LinksUpToDate>false</LinksUpToDate>
  <CharactersWithSpaces>2117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2020-04-30T02:44:00Z</dcterms:created>
  <dc:creator>hp</dc:creator>
  <cp:lastModifiedBy>Administrator</cp:lastModifiedBy>
  <cp:lastPrinted>2020-04-30T03:13:00Z</cp:lastPrinted>
  <dcterms:modified xsi:type="dcterms:W3CDTF">2020-05-29T07:43:59Z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